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A68" w:rsidRDefault="00F54A68">
      <w:pPr>
        <w:jc w:val="center"/>
        <w:rPr>
          <w:rFonts w:hint="eastAsia"/>
          <w:sz w:val="24"/>
        </w:rPr>
      </w:pPr>
      <w:bookmarkStart w:id="0" w:name="_GoBack"/>
      <w:bookmarkEnd w:id="0"/>
      <w:r>
        <w:rPr>
          <w:rFonts w:hint="eastAsia"/>
          <w:b/>
          <w:sz w:val="32"/>
        </w:rPr>
        <w:t>菌根研究会</w:t>
      </w:r>
      <w:r w:rsidR="00DA2E41">
        <w:rPr>
          <w:rFonts w:hint="eastAsia"/>
          <w:b/>
          <w:sz w:val="32"/>
        </w:rPr>
        <w:t>規約</w:t>
      </w:r>
    </w:p>
    <w:p w:rsidR="00F54A68" w:rsidRDefault="00F54A68">
      <w:pPr>
        <w:ind w:firstLineChars="700" w:firstLine="1680"/>
        <w:rPr>
          <w:rFonts w:hint="eastAsia"/>
          <w:sz w:val="24"/>
        </w:rPr>
      </w:pPr>
      <w:r>
        <w:rPr>
          <w:rFonts w:hint="eastAsia"/>
          <w:sz w:val="24"/>
        </w:rPr>
        <w:t xml:space="preserve">　　　　　　　　　　　</w:t>
      </w:r>
    </w:p>
    <w:p w:rsidR="00F54A68" w:rsidRDefault="00F54A68">
      <w:pPr>
        <w:ind w:left="960" w:hangingChars="400" w:hanging="960"/>
        <w:rPr>
          <w:rFonts w:hint="eastAsia"/>
          <w:sz w:val="24"/>
        </w:rPr>
      </w:pPr>
      <w:r>
        <w:rPr>
          <w:rFonts w:hint="eastAsia"/>
          <w:sz w:val="24"/>
        </w:rPr>
        <w:t>第１条（名称）本会は菌根研究会（</w:t>
      </w:r>
      <w:r>
        <w:rPr>
          <w:rFonts w:ascii="Times New Roman" w:hAnsi="Times New Roman" w:hint="eastAsia"/>
          <w:sz w:val="24"/>
        </w:rPr>
        <w:t>Japan Mycorrhizal Research Society</w:t>
      </w:r>
      <w:r>
        <w:rPr>
          <w:rFonts w:hint="eastAsia"/>
          <w:sz w:val="24"/>
        </w:rPr>
        <w:t>）と称する。</w:t>
      </w:r>
    </w:p>
    <w:p w:rsidR="00F54A68" w:rsidRDefault="00F54A68">
      <w:pPr>
        <w:rPr>
          <w:rFonts w:hint="eastAsia"/>
          <w:sz w:val="24"/>
        </w:rPr>
      </w:pPr>
    </w:p>
    <w:p w:rsidR="00F54A68" w:rsidRDefault="00F54A68" w:rsidP="008779CC">
      <w:pPr>
        <w:ind w:left="960" w:hangingChars="400" w:hanging="960"/>
        <w:rPr>
          <w:rFonts w:hint="eastAsia"/>
          <w:sz w:val="24"/>
        </w:rPr>
      </w:pPr>
      <w:r>
        <w:rPr>
          <w:rFonts w:hint="eastAsia"/>
          <w:sz w:val="24"/>
        </w:rPr>
        <w:t>第２条（事務所）本会の事務所は</w:t>
      </w:r>
      <w:r w:rsidR="003815BF">
        <w:rPr>
          <w:rFonts w:hint="eastAsia"/>
          <w:sz w:val="24"/>
        </w:rPr>
        <w:t>，</w:t>
      </w:r>
      <w:r w:rsidR="00D85FCF" w:rsidRPr="00D85FCF">
        <w:rPr>
          <w:rFonts w:hint="eastAsia"/>
          <w:sz w:val="24"/>
        </w:rPr>
        <w:t>国立研究開発法人　森林研究・整備機構　森林総合研究所　微生物生態研究室</w:t>
      </w:r>
      <w:r w:rsidR="00D85FCF">
        <w:rPr>
          <w:rFonts w:hint="eastAsia"/>
          <w:sz w:val="24"/>
        </w:rPr>
        <w:t xml:space="preserve">　</w:t>
      </w:r>
      <w:r>
        <w:rPr>
          <w:rFonts w:hint="eastAsia"/>
          <w:sz w:val="24"/>
        </w:rPr>
        <w:t>〒</w:t>
      </w:r>
      <w:r w:rsidR="003815BF">
        <w:rPr>
          <w:rFonts w:hint="eastAsia"/>
          <w:sz w:val="24"/>
        </w:rPr>
        <w:t>305-8687</w:t>
      </w:r>
      <w:r w:rsidR="00F4366F">
        <w:rPr>
          <w:rFonts w:ascii="ＭＳ 明朝" w:hint="eastAsia"/>
          <w:sz w:val="24"/>
        </w:rPr>
        <w:t xml:space="preserve"> </w:t>
      </w:r>
      <w:r w:rsidR="003815BF">
        <w:rPr>
          <w:rFonts w:ascii="ＭＳ 明朝" w:hint="eastAsia"/>
          <w:sz w:val="24"/>
        </w:rPr>
        <w:t>茨城県つくば市松の里1</w:t>
      </w:r>
      <w:r>
        <w:rPr>
          <w:rFonts w:hint="eastAsia"/>
          <w:sz w:val="24"/>
        </w:rPr>
        <w:t xml:space="preserve"> </w:t>
      </w:r>
      <w:r>
        <w:rPr>
          <w:rFonts w:hint="eastAsia"/>
          <w:sz w:val="24"/>
        </w:rPr>
        <w:t>に置く。</w:t>
      </w:r>
    </w:p>
    <w:p w:rsidR="00F54A68" w:rsidRDefault="00F54A68">
      <w:pPr>
        <w:rPr>
          <w:rFonts w:hint="eastAsia"/>
          <w:sz w:val="24"/>
        </w:rPr>
      </w:pPr>
    </w:p>
    <w:p w:rsidR="00F54A68" w:rsidRDefault="00F54A68">
      <w:pPr>
        <w:ind w:left="960" w:hangingChars="400" w:hanging="960"/>
        <w:rPr>
          <w:rFonts w:hint="eastAsia"/>
          <w:sz w:val="24"/>
        </w:rPr>
      </w:pPr>
      <w:r>
        <w:rPr>
          <w:rFonts w:hint="eastAsia"/>
          <w:sz w:val="24"/>
        </w:rPr>
        <w:t>第３条（目的）本会は菌根研究の発展と知識の普及および菌根の利用開発をはかるとともに，会員相互の交流を深めることを目的とする。</w:t>
      </w:r>
    </w:p>
    <w:p w:rsidR="00F54A68" w:rsidRDefault="00F54A68">
      <w:pPr>
        <w:rPr>
          <w:rFonts w:hint="eastAsia"/>
          <w:sz w:val="24"/>
        </w:rPr>
      </w:pPr>
    </w:p>
    <w:p w:rsidR="00F54A68" w:rsidRDefault="00F54A68">
      <w:pPr>
        <w:rPr>
          <w:rFonts w:hint="eastAsia"/>
          <w:sz w:val="24"/>
        </w:rPr>
      </w:pPr>
      <w:r>
        <w:rPr>
          <w:rFonts w:hint="eastAsia"/>
          <w:sz w:val="24"/>
        </w:rPr>
        <w:t>第４条（事業）本会は前条の目的を達成するために，次の事業を行う。</w:t>
      </w:r>
    </w:p>
    <w:p w:rsidR="00F54A68" w:rsidRDefault="00F54A68">
      <w:pPr>
        <w:ind w:left="720"/>
        <w:rPr>
          <w:rFonts w:hint="eastAsia"/>
          <w:sz w:val="24"/>
        </w:rPr>
      </w:pPr>
      <w:r>
        <w:rPr>
          <w:rFonts w:hint="eastAsia"/>
          <w:sz w:val="24"/>
        </w:rPr>
        <w:t>（１）大会　　　年一回</w:t>
      </w:r>
    </w:p>
    <w:p w:rsidR="00F54A68" w:rsidRDefault="00F54A68">
      <w:pPr>
        <w:ind w:left="720"/>
        <w:rPr>
          <w:rFonts w:hint="eastAsia"/>
          <w:sz w:val="24"/>
        </w:rPr>
      </w:pPr>
      <w:r>
        <w:rPr>
          <w:rFonts w:hint="eastAsia"/>
          <w:sz w:val="24"/>
        </w:rPr>
        <w:t>（２）菌根セミナー　　随時</w:t>
      </w:r>
    </w:p>
    <w:p w:rsidR="00F54A68" w:rsidRDefault="00F54A68">
      <w:pPr>
        <w:ind w:left="720"/>
        <w:rPr>
          <w:rFonts w:hint="eastAsia"/>
          <w:sz w:val="24"/>
        </w:rPr>
      </w:pPr>
      <w:r>
        <w:rPr>
          <w:rFonts w:hint="eastAsia"/>
          <w:sz w:val="24"/>
        </w:rPr>
        <w:t>（３）ホームページによるニュースレターの配布</w:t>
      </w:r>
    </w:p>
    <w:p w:rsidR="00F54A68" w:rsidRDefault="00F54A68">
      <w:pPr>
        <w:ind w:left="720"/>
        <w:rPr>
          <w:rFonts w:hint="eastAsia"/>
          <w:sz w:val="24"/>
        </w:rPr>
      </w:pPr>
      <w:r>
        <w:rPr>
          <w:rFonts w:hint="eastAsia"/>
          <w:sz w:val="24"/>
        </w:rPr>
        <w:t>（４）その他，研修会などの開催</w:t>
      </w:r>
    </w:p>
    <w:p w:rsidR="00F54A68" w:rsidRDefault="00F54A68">
      <w:pPr>
        <w:rPr>
          <w:rFonts w:hint="eastAsia"/>
          <w:sz w:val="24"/>
        </w:rPr>
      </w:pPr>
    </w:p>
    <w:p w:rsidR="00F54A68" w:rsidRDefault="00F54A68">
      <w:pPr>
        <w:ind w:left="1680" w:hangingChars="700" w:hanging="1680"/>
        <w:rPr>
          <w:rFonts w:hint="eastAsia"/>
          <w:sz w:val="24"/>
        </w:rPr>
      </w:pPr>
      <w:r>
        <w:rPr>
          <w:rFonts w:hint="eastAsia"/>
          <w:sz w:val="24"/>
        </w:rPr>
        <w:t>第５条（会員）本会の会員は（１）個人会員，（２）法人会員とする。</w:t>
      </w:r>
    </w:p>
    <w:p w:rsidR="00F54A68" w:rsidRDefault="00F54A68">
      <w:pPr>
        <w:rPr>
          <w:rFonts w:hint="eastAsia"/>
          <w:sz w:val="24"/>
        </w:rPr>
      </w:pPr>
    </w:p>
    <w:p w:rsidR="00F54A68" w:rsidRDefault="00F54A68">
      <w:pPr>
        <w:ind w:left="1680" w:hangingChars="700" w:hanging="1680"/>
        <w:rPr>
          <w:rFonts w:hint="eastAsia"/>
          <w:sz w:val="24"/>
        </w:rPr>
      </w:pPr>
      <w:r>
        <w:rPr>
          <w:rFonts w:hint="eastAsia"/>
          <w:sz w:val="24"/>
        </w:rPr>
        <w:t>第６条（入会）本会に入会を希望するものは，会長あてに所定の申請書を提出し，会費の完納により入会とする。</w:t>
      </w:r>
    </w:p>
    <w:p w:rsidR="00F54A68" w:rsidRDefault="00F54A68">
      <w:pPr>
        <w:rPr>
          <w:rFonts w:hint="eastAsia"/>
          <w:sz w:val="24"/>
        </w:rPr>
      </w:pPr>
    </w:p>
    <w:p w:rsidR="00F54A68" w:rsidRDefault="00F54A68">
      <w:pPr>
        <w:ind w:left="1680" w:hangingChars="700" w:hanging="1680"/>
        <w:rPr>
          <w:rFonts w:hint="eastAsia"/>
          <w:sz w:val="24"/>
        </w:rPr>
      </w:pPr>
      <w:r>
        <w:rPr>
          <w:rFonts w:hint="eastAsia"/>
          <w:sz w:val="24"/>
        </w:rPr>
        <w:t>第７条（退会）本会を退会するものは会長宛に退会届を提出しなければならない。</w:t>
      </w:r>
      <w:r w:rsidR="00F1730B" w:rsidRPr="00DA2E41">
        <w:rPr>
          <w:rFonts w:hint="eastAsia"/>
          <w:sz w:val="24"/>
        </w:rPr>
        <w:t>また</w:t>
      </w:r>
      <w:r w:rsidR="003063BF" w:rsidRPr="00DA2E41">
        <w:rPr>
          <w:rFonts w:hint="eastAsia"/>
          <w:sz w:val="24"/>
        </w:rPr>
        <w:t>，</w:t>
      </w:r>
      <w:r w:rsidR="00F1730B" w:rsidRPr="00DA2E41">
        <w:rPr>
          <w:rFonts w:hint="eastAsia"/>
          <w:sz w:val="24"/>
        </w:rPr>
        <w:t>3</w:t>
      </w:r>
      <w:r w:rsidR="00F1730B" w:rsidRPr="00DA2E41">
        <w:rPr>
          <w:rFonts w:hint="eastAsia"/>
          <w:sz w:val="24"/>
        </w:rPr>
        <w:t>年間会費の納入がないものは自動的に退会と</w:t>
      </w:r>
      <w:r w:rsidR="00B44BAF" w:rsidRPr="00DA2E41">
        <w:rPr>
          <w:rFonts w:hint="eastAsia"/>
          <w:sz w:val="24"/>
        </w:rPr>
        <w:t>する</w:t>
      </w:r>
      <w:r w:rsidR="00F1730B" w:rsidRPr="00DA2E41">
        <w:rPr>
          <w:rFonts w:hint="eastAsia"/>
          <w:sz w:val="24"/>
        </w:rPr>
        <w:t>。</w:t>
      </w:r>
    </w:p>
    <w:p w:rsidR="00F54A68" w:rsidRPr="003063BF" w:rsidRDefault="00F54A68">
      <w:pPr>
        <w:rPr>
          <w:rFonts w:hint="eastAsia"/>
          <w:sz w:val="24"/>
        </w:rPr>
      </w:pPr>
    </w:p>
    <w:p w:rsidR="00F54A68" w:rsidRDefault="00F54A68">
      <w:pPr>
        <w:rPr>
          <w:rFonts w:hint="eastAsia"/>
          <w:sz w:val="24"/>
        </w:rPr>
      </w:pPr>
      <w:r>
        <w:rPr>
          <w:rFonts w:hint="eastAsia"/>
          <w:sz w:val="24"/>
        </w:rPr>
        <w:t>第８条（会議）本会に総会と幹事会を置く。</w:t>
      </w:r>
    </w:p>
    <w:p w:rsidR="00F54A68" w:rsidRDefault="00F54A68">
      <w:pPr>
        <w:numPr>
          <w:ilvl w:val="0"/>
          <w:numId w:val="2"/>
        </w:numPr>
        <w:rPr>
          <w:rFonts w:hint="eastAsia"/>
          <w:sz w:val="24"/>
        </w:rPr>
      </w:pPr>
      <w:r>
        <w:rPr>
          <w:rFonts w:hint="eastAsia"/>
          <w:sz w:val="24"/>
        </w:rPr>
        <w:t>総会は個人会員および法人会員の代表者をもって構成し，年一回会長が招集する。総会の議決は出席者の過半数により，可否同数の場合は議長が決定する。総会は次の事項を議決する。</w:t>
      </w:r>
    </w:p>
    <w:p w:rsidR="00F54A68" w:rsidRDefault="00F54A68">
      <w:pPr>
        <w:ind w:left="1440"/>
        <w:rPr>
          <w:rFonts w:hint="eastAsia"/>
          <w:sz w:val="24"/>
        </w:rPr>
      </w:pPr>
      <w:r>
        <w:rPr>
          <w:rFonts w:hint="eastAsia"/>
          <w:sz w:val="24"/>
        </w:rPr>
        <w:t>一　事業計画および予算の承認</w:t>
      </w:r>
    </w:p>
    <w:p w:rsidR="00F54A68" w:rsidRDefault="00F54A68">
      <w:pPr>
        <w:ind w:left="1440"/>
        <w:rPr>
          <w:rFonts w:hint="eastAsia"/>
          <w:sz w:val="24"/>
        </w:rPr>
      </w:pPr>
      <w:r>
        <w:rPr>
          <w:rFonts w:hint="eastAsia"/>
          <w:sz w:val="24"/>
        </w:rPr>
        <w:t>二　事業経過および決算の承認</w:t>
      </w:r>
    </w:p>
    <w:p w:rsidR="00F54A68" w:rsidRDefault="00F54A68">
      <w:pPr>
        <w:ind w:left="1440"/>
        <w:rPr>
          <w:rFonts w:hint="eastAsia"/>
          <w:sz w:val="24"/>
        </w:rPr>
      </w:pPr>
      <w:r>
        <w:rPr>
          <w:rFonts w:hint="eastAsia"/>
          <w:sz w:val="24"/>
        </w:rPr>
        <w:t>三　会則の改正</w:t>
      </w:r>
    </w:p>
    <w:p w:rsidR="00F54A68" w:rsidRDefault="00F54A68">
      <w:pPr>
        <w:ind w:left="1440"/>
        <w:rPr>
          <w:rFonts w:hint="eastAsia"/>
          <w:sz w:val="24"/>
        </w:rPr>
      </w:pPr>
      <w:r>
        <w:rPr>
          <w:rFonts w:hint="eastAsia"/>
          <w:sz w:val="24"/>
        </w:rPr>
        <w:t>四　その他本会の事業遂行に関する重要事項</w:t>
      </w:r>
    </w:p>
    <w:p w:rsidR="00F54A68" w:rsidRDefault="00F54A68">
      <w:pPr>
        <w:numPr>
          <w:ilvl w:val="0"/>
          <w:numId w:val="2"/>
        </w:numPr>
        <w:rPr>
          <w:rFonts w:hint="eastAsia"/>
          <w:sz w:val="24"/>
        </w:rPr>
      </w:pPr>
      <w:r>
        <w:rPr>
          <w:rFonts w:hint="eastAsia"/>
          <w:sz w:val="24"/>
        </w:rPr>
        <w:t>幹事会は会長，副会長，幹事によって構成し，会長が召集する。幹事会は本会の運営にかかわる事項を決定する。</w:t>
      </w:r>
    </w:p>
    <w:p w:rsidR="00F54A68" w:rsidRDefault="00F54A68">
      <w:pPr>
        <w:rPr>
          <w:rFonts w:hint="eastAsia"/>
          <w:sz w:val="24"/>
        </w:rPr>
      </w:pPr>
    </w:p>
    <w:p w:rsidR="00F54A68" w:rsidRDefault="00F54A68">
      <w:pPr>
        <w:rPr>
          <w:rFonts w:hint="eastAsia"/>
          <w:sz w:val="24"/>
        </w:rPr>
      </w:pPr>
      <w:r>
        <w:rPr>
          <w:rFonts w:hint="eastAsia"/>
          <w:sz w:val="24"/>
        </w:rPr>
        <w:t>第９条（役員）本会に次の役員を置く。</w:t>
      </w:r>
    </w:p>
    <w:p w:rsidR="00F54A68" w:rsidRDefault="00F54A68">
      <w:pPr>
        <w:ind w:leftChars="342" w:left="958" w:hangingChars="100" w:hanging="240"/>
        <w:rPr>
          <w:rFonts w:hint="eastAsia"/>
          <w:sz w:val="24"/>
        </w:rPr>
      </w:pPr>
      <w:r>
        <w:rPr>
          <w:rFonts w:hint="eastAsia"/>
          <w:sz w:val="24"/>
        </w:rPr>
        <w:t>（１）会長（１名）は本会を代表して会務を統括し，幹事会および総会を招集し，その議長を務める。</w:t>
      </w:r>
    </w:p>
    <w:p w:rsidR="00F54A68" w:rsidRDefault="00F54A68">
      <w:pPr>
        <w:ind w:leftChars="342" w:left="958" w:hangingChars="100" w:hanging="240"/>
        <w:rPr>
          <w:rFonts w:hint="eastAsia"/>
          <w:sz w:val="24"/>
        </w:rPr>
      </w:pPr>
      <w:r>
        <w:rPr>
          <w:rFonts w:hint="eastAsia"/>
          <w:sz w:val="24"/>
        </w:rPr>
        <w:t>（２）副会長（</w:t>
      </w:r>
      <w:r>
        <w:rPr>
          <w:rFonts w:ascii="ＭＳ 明朝" w:hint="eastAsia"/>
          <w:sz w:val="24"/>
        </w:rPr>
        <w:t>１</w:t>
      </w:r>
      <w:r>
        <w:rPr>
          <w:rFonts w:hint="eastAsia"/>
          <w:sz w:val="24"/>
        </w:rPr>
        <w:t>名）は会長を補佐し，会長に事故あるときはその職務を代行する。</w:t>
      </w:r>
    </w:p>
    <w:p w:rsidR="00F54A68" w:rsidRDefault="00F54A68">
      <w:pPr>
        <w:ind w:leftChars="342" w:left="958" w:hangingChars="100" w:hanging="240"/>
        <w:rPr>
          <w:rFonts w:hint="eastAsia"/>
          <w:sz w:val="24"/>
        </w:rPr>
      </w:pPr>
      <w:r>
        <w:rPr>
          <w:rFonts w:hint="eastAsia"/>
          <w:sz w:val="24"/>
        </w:rPr>
        <w:t>（３）幹事（若干名）は庶務，会計，集会等の会務を分担し，会の運営に当たる。庶務担当幹事を事務局長とする。</w:t>
      </w:r>
    </w:p>
    <w:p w:rsidR="00F54A68" w:rsidRDefault="00F54A68">
      <w:pPr>
        <w:ind w:leftChars="342" w:left="958" w:hangingChars="100" w:hanging="240"/>
        <w:rPr>
          <w:rFonts w:hint="eastAsia"/>
          <w:sz w:val="24"/>
        </w:rPr>
      </w:pPr>
      <w:r>
        <w:rPr>
          <w:rFonts w:hint="eastAsia"/>
          <w:sz w:val="24"/>
        </w:rPr>
        <w:lastRenderedPageBreak/>
        <w:t>（４）会計監査（２名）は本会の経理を監査し，結果を総会で報告する。</w:t>
      </w:r>
    </w:p>
    <w:p w:rsidR="00F54A68" w:rsidRDefault="00F54A68">
      <w:pPr>
        <w:rPr>
          <w:rFonts w:hint="eastAsia"/>
          <w:sz w:val="24"/>
        </w:rPr>
      </w:pPr>
    </w:p>
    <w:p w:rsidR="00F54A68" w:rsidRDefault="00F54A68">
      <w:pPr>
        <w:rPr>
          <w:rFonts w:hint="eastAsia"/>
          <w:sz w:val="24"/>
        </w:rPr>
      </w:pPr>
      <w:r>
        <w:rPr>
          <w:rFonts w:hint="eastAsia"/>
          <w:sz w:val="24"/>
        </w:rPr>
        <w:t>第１０条（役員の選任）本会の役員は以下の手続きによって選任される。</w:t>
      </w:r>
    </w:p>
    <w:p w:rsidR="00F54A68" w:rsidRDefault="00F54A68">
      <w:pPr>
        <w:numPr>
          <w:ilvl w:val="0"/>
          <w:numId w:val="3"/>
        </w:numPr>
        <w:rPr>
          <w:rFonts w:hint="eastAsia"/>
          <w:sz w:val="24"/>
        </w:rPr>
      </w:pPr>
      <w:r>
        <w:rPr>
          <w:rFonts w:hint="eastAsia"/>
          <w:sz w:val="24"/>
        </w:rPr>
        <w:t>会長は個人会員の互選により選出する。</w:t>
      </w:r>
    </w:p>
    <w:p w:rsidR="00F54A68" w:rsidRDefault="00F54A68">
      <w:pPr>
        <w:numPr>
          <w:ilvl w:val="0"/>
          <w:numId w:val="3"/>
        </w:numPr>
        <w:rPr>
          <w:rFonts w:hint="eastAsia"/>
          <w:sz w:val="24"/>
        </w:rPr>
      </w:pPr>
      <w:r>
        <w:rPr>
          <w:rFonts w:hint="eastAsia"/>
          <w:sz w:val="24"/>
        </w:rPr>
        <w:t>副会長は会長が推薦し，総会の議を経て選任される。</w:t>
      </w:r>
    </w:p>
    <w:p w:rsidR="00F54A68" w:rsidRDefault="00F54A68">
      <w:pPr>
        <w:numPr>
          <w:ilvl w:val="0"/>
          <w:numId w:val="3"/>
        </w:numPr>
        <w:rPr>
          <w:rFonts w:hint="eastAsia"/>
          <w:sz w:val="24"/>
        </w:rPr>
      </w:pPr>
      <w:r>
        <w:rPr>
          <w:rFonts w:hint="eastAsia"/>
          <w:sz w:val="24"/>
        </w:rPr>
        <w:t>幹事は会長が推薦し，総会の議を経て選任される。</w:t>
      </w:r>
    </w:p>
    <w:p w:rsidR="00F54A68" w:rsidRDefault="00F54A68">
      <w:pPr>
        <w:numPr>
          <w:ilvl w:val="0"/>
          <w:numId w:val="3"/>
        </w:numPr>
        <w:rPr>
          <w:rFonts w:hint="eastAsia"/>
          <w:sz w:val="24"/>
        </w:rPr>
      </w:pPr>
      <w:r>
        <w:rPr>
          <w:rFonts w:hint="eastAsia"/>
          <w:sz w:val="24"/>
        </w:rPr>
        <w:t>会計監査は総会の議を経て選任される。</w:t>
      </w:r>
    </w:p>
    <w:p w:rsidR="00F54A68" w:rsidRDefault="00F54A68">
      <w:pPr>
        <w:rPr>
          <w:rFonts w:hint="eastAsia"/>
          <w:sz w:val="24"/>
        </w:rPr>
      </w:pPr>
      <w:r>
        <w:rPr>
          <w:rFonts w:hint="eastAsia"/>
          <w:sz w:val="24"/>
        </w:rPr>
        <w:t xml:space="preserve">　　　　</w:t>
      </w:r>
    </w:p>
    <w:p w:rsidR="00F54A68" w:rsidRDefault="00F54A68">
      <w:pPr>
        <w:ind w:left="900" w:hangingChars="375" w:hanging="900"/>
        <w:rPr>
          <w:rFonts w:hint="eastAsia"/>
          <w:sz w:val="24"/>
        </w:rPr>
      </w:pPr>
      <w:r>
        <w:rPr>
          <w:rFonts w:hint="eastAsia"/>
          <w:sz w:val="24"/>
        </w:rPr>
        <w:t>第１１条（役員の任期）役員の任期は２年とし，再任を妨げない。ただし，会計監査は続けて再任しない。</w:t>
      </w:r>
    </w:p>
    <w:p w:rsidR="00F54A68" w:rsidRDefault="00F54A68">
      <w:pPr>
        <w:pStyle w:val="a3"/>
        <w:rPr>
          <w:rFonts w:hint="eastAsia"/>
        </w:rPr>
      </w:pPr>
    </w:p>
    <w:p w:rsidR="00F54A68" w:rsidRDefault="00F54A68">
      <w:pPr>
        <w:rPr>
          <w:rFonts w:hint="eastAsia"/>
          <w:sz w:val="24"/>
        </w:rPr>
      </w:pPr>
      <w:r>
        <w:rPr>
          <w:rFonts w:hint="eastAsia"/>
          <w:sz w:val="24"/>
        </w:rPr>
        <w:t>第１２条（会費）本会の会員はその区分に従い，所定の年会費を納入する。</w:t>
      </w:r>
    </w:p>
    <w:p w:rsidR="00F54A68" w:rsidRPr="00DA2E41" w:rsidRDefault="00F54A68">
      <w:pPr>
        <w:numPr>
          <w:ilvl w:val="0"/>
          <w:numId w:val="4"/>
        </w:numPr>
        <w:rPr>
          <w:rFonts w:hint="eastAsia"/>
          <w:sz w:val="24"/>
        </w:rPr>
      </w:pPr>
      <w:r w:rsidRPr="00DA2E41">
        <w:rPr>
          <w:rFonts w:hint="eastAsia"/>
          <w:sz w:val="24"/>
        </w:rPr>
        <w:t xml:space="preserve">個人会員　</w:t>
      </w:r>
      <w:r w:rsidR="00F1730B" w:rsidRPr="00DA2E41">
        <w:rPr>
          <w:rFonts w:ascii="ＭＳ 明朝" w:hint="eastAsia"/>
          <w:sz w:val="24"/>
        </w:rPr>
        <w:t>1</w:t>
      </w:r>
      <w:r w:rsidRPr="00DA2E41">
        <w:rPr>
          <w:rFonts w:ascii="ＭＳ 明朝" w:hint="eastAsia"/>
          <w:sz w:val="24"/>
        </w:rPr>
        <w:t>,000</w:t>
      </w:r>
      <w:r w:rsidRPr="00DA2E41">
        <w:rPr>
          <w:rFonts w:hint="eastAsia"/>
          <w:sz w:val="24"/>
        </w:rPr>
        <w:t>円</w:t>
      </w:r>
    </w:p>
    <w:p w:rsidR="00B1389F" w:rsidRDefault="00B1389F">
      <w:pPr>
        <w:numPr>
          <w:ilvl w:val="0"/>
          <w:numId w:val="4"/>
        </w:numPr>
        <w:rPr>
          <w:sz w:val="24"/>
        </w:rPr>
      </w:pPr>
      <w:r w:rsidRPr="00DA2E41">
        <w:rPr>
          <w:rFonts w:hint="eastAsia"/>
          <w:sz w:val="24"/>
        </w:rPr>
        <w:t xml:space="preserve">法人会員　</w:t>
      </w:r>
      <w:r w:rsidRPr="005A5215">
        <w:rPr>
          <w:rFonts w:ascii="ＭＳ 明朝" w:hAnsi="ＭＳ 明朝" w:hint="eastAsia"/>
          <w:sz w:val="24"/>
        </w:rPr>
        <w:t>10,000</w:t>
      </w:r>
      <w:r w:rsidRPr="00DA2E41">
        <w:rPr>
          <w:rFonts w:hint="eastAsia"/>
          <w:sz w:val="24"/>
        </w:rPr>
        <w:t>円</w:t>
      </w:r>
    </w:p>
    <w:p w:rsidR="003815BF" w:rsidRPr="00DA2E41" w:rsidRDefault="003815BF">
      <w:pPr>
        <w:numPr>
          <w:ilvl w:val="0"/>
          <w:numId w:val="4"/>
        </w:numPr>
        <w:rPr>
          <w:rFonts w:hint="eastAsia"/>
          <w:sz w:val="24"/>
        </w:rPr>
      </w:pPr>
      <w:r>
        <w:rPr>
          <w:rFonts w:hint="eastAsia"/>
          <w:sz w:val="24"/>
        </w:rPr>
        <w:t>名誉会員および高校生以下の個人会員は会費を徴収しない。</w:t>
      </w:r>
    </w:p>
    <w:p w:rsidR="00F54A68" w:rsidRPr="00DA2E41" w:rsidRDefault="00F54A68">
      <w:pPr>
        <w:rPr>
          <w:rFonts w:hint="eastAsia"/>
          <w:sz w:val="24"/>
        </w:rPr>
      </w:pPr>
    </w:p>
    <w:p w:rsidR="00F54A68" w:rsidRPr="00DA2E41" w:rsidRDefault="00F54A68">
      <w:pPr>
        <w:ind w:left="960" w:hangingChars="400" w:hanging="960"/>
        <w:rPr>
          <w:rFonts w:hint="eastAsia"/>
          <w:sz w:val="24"/>
        </w:rPr>
      </w:pPr>
      <w:r w:rsidRPr="00DA2E41">
        <w:rPr>
          <w:rFonts w:hint="eastAsia"/>
          <w:sz w:val="24"/>
        </w:rPr>
        <w:t>第１３条（収入・支出）本会の収入は会員が納入する会費および寄付金、基金等による。本会運営に必要な費用はこれらの収入によって支弁される。</w:t>
      </w:r>
    </w:p>
    <w:p w:rsidR="00F54A68" w:rsidRPr="00DA2E41" w:rsidRDefault="00F54A68">
      <w:pPr>
        <w:ind w:left="960" w:hangingChars="400" w:hanging="960"/>
        <w:rPr>
          <w:rFonts w:hint="eastAsia"/>
          <w:sz w:val="24"/>
        </w:rPr>
      </w:pPr>
    </w:p>
    <w:p w:rsidR="00F54A68" w:rsidRPr="00DA2E41" w:rsidRDefault="00F54A68">
      <w:pPr>
        <w:ind w:left="960" w:hangingChars="400" w:hanging="960"/>
        <w:rPr>
          <w:rFonts w:hint="eastAsia"/>
          <w:sz w:val="24"/>
        </w:rPr>
      </w:pPr>
      <w:r w:rsidRPr="00DA2E41">
        <w:rPr>
          <w:rFonts w:hint="eastAsia"/>
          <w:sz w:val="24"/>
        </w:rPr>
        <w:t>第１４条（事業年度）本会の会計年度は毎年</w:t>
      </w:r>
      <w:r w:rsidR="00F1730B" w:rsidRPr="00DA2E41">
        <w:rPr>
          <w:rFonts w:ascii="ＭＳ 明朝" w:hint="eastAsia"/>
          <w:sz w:val="24"/>
        </w:rPr>
        <w:t>4</w:t>
      </w:r>
      <w:r w:rsidRPr="00DA2E41">
        <w:rPr>
          <w:rFonts w:ascii="ＭＳ 明朝" w:hint="eastAsia"/>
          <w:sz w:val="24"/>
        </w:rPr>
        <w:t>月1日に始まり，</w:t>
      </w:r>
      <w:r w:rsidR="00F1730B" w:rsidRPr="00DA2E41">
        <w:rPr>
          <w:rFonts w:ascii="ＭＳ 明朝" w:hint="eastAsia"/>
          <w:sz w:val="24"/>
        </w:rPr>
        <w:t>3</w:t>
      </w:r>
      <w:r w:rsidRPr="00DA2E41">
        <w:rPr>
          <w:rFonts w:ascii="ＭＳ 明朝" w:hint="eastAsia"/>
          <w:sz w:val="24"/>
        </w:rPr>
        <w:t>月31日</w:t>
      </w:r>
      <w:r w:rsidRPr="00DA2E41">
        <w:rPr>
          <w:rFonts w:hint="eastAsia"/>
          <w:sz w:val="24"/>
        </w:rPr>
        <w:t>に終了する。</w:t>
      </w:r>
    </w:p>
    <w:p w:rsidR="00F54A68" w:rsidRPr="00DA2E41" w:rsidRDefault="00F54A68">
      <w:pPr>
        <w:rPr>
          <w:rFonts w:hint="eastAsia"/>
          <w:sz w:val="24"/>
        </w:rPr>
      </w:pPr>
      <w:r w:rsidRPr="00DA2E41">
        <w:rPr>
          <w:rFonts w:hint="eastAsia"/>
          <w:sz w:val="24"/>
        </w:rPr>
        <w:t xml:space="preserve">　　　</w:t>
      </w:r>
    </w:p>
    <w:p w:rsidR="008D5EAD" w:rsidRDefault="008D5EAD">
      <w:pPr>
        <w:rPr>
          <w:rFonts w:hint="eastAsia"/>
          <w:sz w:val="24"/>
        </w:rPr>
      </w:pPr>
      <w:r>
        <w:rPr>
          <w:rFonts w:hint="eastAsia"/>
          <w:sz w:val="24"/>
        </w:rPr>
        <w:t xml:space="preserve">附則　</w:t>
      </w:r>
    </w:p>
    <w:p w:rsidR="008D5EAD" w:rsidRPr="008D5EAD" w:rsidRDefault="008D5EAD" w:rsidP="001D4B06">
      <w:pPr>
        <w:rPr>
          <w:rFonts w:hint="eastAsia"/>
        </w:rPr>
      </w:pPr>
      <w:r>
        <w:rPr>
          <w:rFonts w:hint="eastAsia"/>
          <w:sz w:val="24"/>
          <w:szCs w:val="24"/>
        </w:rPr>
        <w:t>・研究</w:t>
      </w:r>
      <w:r w:rsidRPr="00B06C40">
        <w:rPr>
          <w:rFonts w:hint="eastAsia"/>
          <w:sz w:val="24"/>
          <w:szCs w:val="24"/>
        </w:rPr>
        <w:t>会の役員は次の会員とする</w:t>
      </w:r>
      <w:r>
        <w:rPr>
          <w:rFonts w:hint="eastAsia"/>
          <w:sz w:val="24"/>
          <w:szCs w:val="24"/>
        </w:rPr>
        <w:t>。</w:t>
      </w:r>
    </w:p>
    <w:p w:rsidR="008D5EAD" w:rsidRPr="00F4366F" w:rsidRDefault="008D5EAD" w:rsidP="001D4B06">
      <w:pPr>
        <w:ind w:firstLineChars="200" w:firstLine="480"/>
        <w:rPr>
          <w:rFonts w:ascii="ＭＳ 明朝" w:hint="eastAsia"/>
          <w:sz w:val="24"/>
        </w:rPr>
      </w:pPr>
      <w:r w:rsidRPr="00F4366F">
        <w:rPr>
          <w:rFonts w:ascii="ＭＳ 明朝"/>
          <w:sz w:val="24"/>
        </w:rPr>
        <w:t>会長</w:t>
      </w:r>
      <w:r w:rsidRPr="00F4366F">
        <w:rPr>
          <w:rFonts w:ascii="ＭＳ 明朝" w:hAnsi="Times New Roman"/>
          <w:sz w:val="24"/>
        </w:rPr>
        <w:tab/>
      </w:r>
      <w:r w:rsidR="00F4366F" w:rsidRPr="00F4366F">
        <w:rPr>
          <w:rFonts w:ascii="ＭＳ 明朝" w:hAnsi="Times New Roman" w:hint="eastAsia"/>
          <w:sz w:val="24"/>
        </w:rPr>
        <w:t>大崎市鳴子温泉字</w:t>
      </w:r>
      <w:r w:rsidR="006278E7">
        <w:rPr>
          <w:rFonts w:ascii="ＭＳ 明朝" w:hAnsi="Times New Roman" w:hint="eastAsia"/>
          <w:sz w:val="24"/>
        </w:rPr>
        <w:t>町西42</w:t>
      </w:r>
      <w:r w:rsidR="004262A4" w:rsidRPr="00F4366F">
        <w:rPr>
          <w:rFonts w:ascii="ＭＳ 明朝" w:hAnsi="Times New Roman"/>
          <w:sz w:val="24"/>
        </w:rPr>
        <w:tab/>
      </w:r>
      <w:r w:rsidR="001D4B06" w:rsidRPr="00F4366F">
        <w:rPr>
          <w:rFonts w:ascii="ＭＳ 明朝" w:hAnsi="Times New Roman" w:hint="eastAsia"/>
          <w:sz w:val="24"/>
        </w:rPr>
        <w:tab/>
        <w:t xml:space="preserve">　</w:t>
      </w:r>
      <w:r w:rsidR="00F4366F" w:rsidRPr="00F4366F">
        <w:rPr>
          <w:rFonts w:ascii="ＭＳ 明朝" w:hAnsi="Times New Roman" w:hint="eastAsia"/>
          <w:sz w:val="24"/>
        </w:rPr>
        <w:t>齋藤 雅典</w:t>
      </w:r>
    </w:p>
    <w:p w:rsidR="001D4B06" w:rsidRPr="00F4366F" w:rsidRDefault="001D4B06" w:rsidP="001D4B06">
      <w:pPr>
        <w:ind w:firstLineChars="200" w:firstLine="480"/>
        <w:rPr>
          <w:rFonts w:ascii="ＭＳ 明朝"/>
          <w:sz w:val="24"/>
        </w:rPr>
      </w:pPr>
      <w:r w:rsidRPr="00F4366F">
        <w:rPr>
          <w:rFonts w:ascii="ＭＳ 明朝" w:hint="eastAsia"/>
          <w:sz w:val="24"/>
        </w:rPr>
        <w:t>副会長</w:t>
      </w:r>
      <w:r w:rsidRPr="00F4366F">
        <w:rPr>
          <w:rFonts w:ascii="ＭＳ 明朝" w:hint="eastAsia"/>
          <w:sz w:val="24"/>
        </w:rPr>
        <w:tab/>
      </w:r>
      <w:r w:rsidR="00F4366F" w:rsidRPr="00F4366F">
        <w:rPr>
          <w:rFonts w:ascii="ＭＳ 明朝" w:hint="eastAsia"/>
          <w:sz w:val="24"/>
        </w:rPr>
        <w:t>長野県上伊那郡南箕輪村8304</w:t>
      </w:r>
      <w:r w:rsidR="00E82F76" w:rsidRPr="00F4366F">
        <w:rPr>
          <w:rFonts w:ascii="ＭＳ 明朝" w:hint="eastAsia"/>
          <w:sz w:val="24"/>
        </w:rPr>
        <w:tab/>
      </w:r>
      <w:r w:rsidR="00E82F76" w:rsidRPr="00F4366F">
        <w:rPr>
          <w:rFonts w:ascii="ＭＳ 明朝" w:hint="eastAsia"/>
          <w:sz w:val="24"/>
        </w:rPr>
        <w:tab/>
      </w:r>
      <w:r w:rsidR="00F4366F" w:rsidRPr="00F4366F">
        <w:rPr>
          <w:rFonts w:ascii="ＭＳ 明朝" w:hint="eastAsia"/>
          <w:sz w:val="24"/>
        </w:rPr>
        <w:t xml:space="preserve">　山田 明義</w:t>
      </w:r>
    </w:p>
    <w:p w:rsidR="001D4B06" w:rsidRPr="00F4366F" w:rsidRDefault="001D4B06" w:rsidP="001D4B06">
      <w:pPr>
        <w:ind w:firstLineChars="200" w:firstLine="480"/>
        <w:rPr>
          <w:rFonts w:ascii="ＭＳ 明朝" w:hAnsi="Times New Roman" w:hint="eastAsia"/>
          <w:sz w:val="24"/>
        </w:rPr>
      </w:pPr>
      <w:r w:rsidRPr="00F4366F">
        <w:rPr>
          <w:rFonts w:ascii="ＭＳ 明朝" w:hAnsi="Times New Roman" w:hint="eastAsia"/>
          <w:sz w:val="24"/>
        </w:rPr>
        <w:t>庶務幹事</w:t>
      </w:r>
      <w:r w:rsidRPr="00F4366F">
        <w:rPr>
          <w:rFonts w:ascii="ＭＳ 明朝" w:hAnsi="Times New Roman" w:hint="eastAsia"/>
          <w:sz w:val="24"/>
        </w:rPr>
        <w:tab/>
      </w:r>
      <w:r w:rsidR="003815BF" w:rsidRPr="00F4366F">
        <w:rPr>
          <w:rFonts w:ascii="ＭＳ 明朝" w:hint="eastAsia"/>
          <w:sz w:val="24"/>
        </w:rPr>
        <w:t>茨城県つくば市</w:t>
      </w:r>
      <w:r w:rsidR="003815BF">
        <w:rPr>
          <w:rFonts w:ascii="ＭＳ 明朝" w:hint="eastAsia"/>
          <w:sz w:val="24"/>
        </w:rPr>
        <w:t>松の里１</w:t>
      </w:r>
      <w:r w:rsidR="00F4366F" w:rsidRPr="00F4366F">
        <w:rPr>
          <w:rFonts w:ascii="ＭＳ 明朝" w:hAnsi="Times New Roman" w:hint="eastAsia"/>
          <w:sz w:val="24"/>
        </w:rPr>
        <w:t xml:space="preserve">　　　　　　</w:t>
      </w:r>
      <w:r w:rsidR="003815BF">
        <w:rPr>
          <w:rFonts w:ascii="ＭＳ 明朝" w:hAnsi="Times New Roman" w:hint="eastAsia"/>
          <w:sz w:val="24"/>
        </w:rPr>
        <w:t xml:space="preserve">　 小長谷啓介</w:t>
      </w:r>
    </w:p>
    <w:p w:rsidR="008D5EAD" w:rsidRPr="00F4366F" w:rsidRDefault="008D5EAD" w:rsidP="001D4B06">
      <w:pPr>
        <w:ind w:firstLineChars="200" w:firstLine="480"/>
        <w:rPr>
          <w:rFonts w:ascii="ＭＳ 明朝" w:hAnsi="Times New Roman"/>
          <w:sz w:val="24"/>
        </w:rPr>
      </w:pPr>
      <w:r w:rsidRPr="00F4366F">
        <w:rPr>
          <w:rFonts w:ascii="ＭＳ 明朝"/>
          <w:sz w:val="24"/>
        </w:rPr>
        <w:t>会計幹事</w:t>
      </w:r>
      <w:r w:rsidR="001D4B06" w:rsidRPr="00F4366F">
        <w:rPr>
          <w:rFonts w:ascii="ＭＳ 明朝" w:hint="eastAsia"/>
          <w:sz w:val="24"/>
        </w:rPr>
        <w:tab/>
      </w:r>
      <w:r w:rsidR="00F4366F" w:rsidRPr="00F4366F">
        <w:rPr>
          <w:rFonts w:ascii="ＭＳ 明朝" w:hint="eastAsia"/>
          <w:sz w:val="24"/>
        </w:rPr>
        <w:t>茨城県つくば市</w:t>
      </w:r>
      <w:r w:rsidR="00734C6D">
        <w:rPr>
          <w:rFonts w:ascii="ＭＳ 明朝" w:hint="eastAsia"/>
          <w:sz w:val="24"/>
        </w:rPr>
        <w:t>松の里１</w:t>
      </w:r>
      <w:r w:rsidR="00F4366F" w:rsidRPr="00F4366F">
        <w:rPr>
          <w:rFonts w:ascii="ＭＳ 明朝" w:hint="eastAsia"/>
          <w:sz w:val="24"/>
        </w:rPr>
        <w:t xml:space="preserve">　　　　　　　</w:t>
      </w:r>
      <w:r w:rsidR="003815BF">
        <w:rPr>
          <w:rFonts w:ascii="ＭＳ 明朝" w:hint="eastAsia"/>
          <w:sz w:val="24"/>
        </w:rPr>
        <w:t xml:space="preserve"> </w:t>
      </w:r>
      <w:r w:rsidR="00F4366F" w:rsidRPr="00F4366F">
        <w:rPr>
          <w:rFonts w:ascii="ＭＳ 明朝" w:hint="eastAsia"/>
          <w:sz w:val="24"/>
        </w:rPr>
        <w:t>山中 高史</w:t>
      </w:r>
    </w:p>
    <w:p w:rsidR="008D5EAD" w:rsidRDefault="008D5EAD" w:rsidP="001D4B06">
      <w:pPr>
        <w:rPr>
          <w:rFonts w:hint="eastAsia"/>
          <w:sz w:val="24"/>
        </w:rPr>
      </w:pPr>
      <w:r>
        <w:rPr>
          <w:rFonts w:hint="eastAsia"/>
          <w:sz w:val="24"/>
        </w:rPr>
        <w:t>・この規約は</w:t>
      </w:r>
      <w:r>
        <w:rPr>
          <w:rFonts w:ascii="ＭＳ 明朝" w:hint="eastAsia"/>
          <w:sz w:val="24"/>
        </w:rPr>
        <w:t>1991年6月1日</w:t>
      </w:r>
      <w:r w:rsidRPr="008D5EAD">
        <w:rPr>
          <w:rFonts w:ascii="ＭＳ 明朝" w:hint="eastAsia"/>
          <w:sz w:val="24"/>
        </w:rPr>
        <w:t>から適用する。</w:t>
      </w:r>
    </w:p>
    <w:p w:rsidR="008D5EAD" w:rsidRDefault="008D5EAD">
      <w:pPr>
        <w:rPr>
          <w:rFonts w:hint="eastAsia"/>
          <w:sz w:val="24"/>
        </w:rPr>
      </w:pPr>
    </w:p>
    <w:p w:rsidR="00F54A68" w:rsidRDefault="00F54A68" w:rsidP="00E97AA7">
      <w:pPr>
        <w:ind w:left="5387"/>
        <w:rPr>
          <w:rFonts w:ascii="ＭＳ 明朝" w:hint="eastAsia"/>
          <w:sz w:val="24"/>
        </w:rPr>
      </w:pPr>
      <w:r>
        <w:rPr>
          <w:rFonts w:ascii="ＭＳ 明朝" w:hint="eastAsia"/>
          <w:sz w:val="24"/>
        </w:rPr>
        <w:t>1991年6月1日制定</w:t>
      </w:r>
    </w:p>
    <w:p w:rsidR="00F54A68" w:rsidRDefault="00F54A68" w:rsidP="00E97AA7">
      <w:pPr>
        <w:ind w:left="5387"/>
        <w:rPr>
          <w:rFonts w:ascii="ＭＳ 明朝" w:hint="eastAsia"/>
          <w:sz w:val="24"/>
        </w:rPr>
      </w:pPr>
      <w:r>
        <w:rPr>
          <w:rFonts w:ascii="ＭＳ 明朝" w:hint="eastAsia"/>
          <w:sz w:val="24"/>
        </w:rPr>
        <w:t>1994年6月11日一部改定</w:t>
      </w:r>
    </w:p>
    <w:p w:rsidR="00F54A68" w:rsidRDefault="00F54A68" w:rsidP="00E97AA7">
      <w:pPr>
        <w:ind w:left="5387"/>
        <w:rPr>
          <w:rFonts w:ascii="ＭＳ 明朝" w:hint="eastAsia"/>
          <w:sz w:val="24"/>
        </w:rPr>
      </w:pPr>
      <w:r>
        <w:rPr>
          <w:rFonts w:ascii="ＭＳ 明朝" w:hint="eastAsia"/>
          <w:sz w:val="24"/>
        </w:rPr>
        <w:t>2006年11月3日一部改定</w:t>
      </w:r>
    </w:p>
    <w:p w:rsidR="00F1730B" w:rsidRDefault="00F1730B" w:rsidP="00E97AA7">
      <w:pPr>
        <w:ind w:left="5387"/>
        <w:rPr>
          <w:rFonts w:ascii="ＭＳ 明朝" w:hint="eastAsia"/>
          <w:sz w:val="24"/>
        </w:rPr>
      </w:pPr>
      <w:r>
        <w:rPr>
          <w:rFonts w:ascii="ＭＳ 明朝" w:hint="eastAsia"/>
          <w:sz w:val="24"/>
        </w:rPr>
        <w:t>2007年11月17日一部改定</w:t>
      </w:r>
    </w:p>
    <w:p w:rsidR="00F1730B" w:rsidRDefault="00F1730B" w:rsidP="00E97AA7">
      <w:pPr>
        <w:ind w:left="5387"/>
        <w:rPr>
          <w:rFonts w:ascii="ＭＳ 明朝" w:hint="eastAsia"/>
          <w:sz w:val="24"/>
        </w:rPr>
      </w:pPr>
      <w:r w:rsidRPr="00DA2E41">
        <w:rPr>
          <w:rFonts w:ascii="ＭＳ 明朝" w:hint="eastAsia"/>
          <w:sz w:val="24"/>
        </w:rPr>
        <w:t>2010年11月27日一部改定</w:t>
      </w:r>
    </w:p>
    <w:p w:rsidR="006278E7" w:rsidRDefault="006278E7" w:rsidP="00E97AA7">
      <w:pPr>
        <w:ind w:left="5387"/>
        <w:jc w:val="left"/>
        <w:rPr>
          <w:rFonts w:ascii="ＭＳ 明朝"/>
          <w:sz w:val="24"/>
        </w:rPr>
      </w:pPr>
      <w:r>
        <w:rPr>
          <w:rFonts w:ascii="ＭＳ 明朝" w:hint="eastAsia"/>
          <w:sz w:val="24"/>
        </w:rPr>
        <w:t>2013年10月20日一部改定</w:t>
      </w:r>
    </w:p>
    <w:p w:rsidR="003815BF" w:rsidRDefault="003815BF" w:rsidP="00E97AA7">
      <w:pPr>
        <w:ind w:left="5387"/>
        <w:jc w:val="left"/>
        <w:rPr>
          <w:rFonts w:ascii="ＭＳ 明朝"/>
          <w:sz w:val="24"/>
        </w:rPr>
      </w:pPr>
      <w:r>
        <w:rPr>
          <w:rFonts w:ascii="ＭＳ 明朝" w:hint="eastAsia"/>
          <w:sz w:val="24"/>
        </w:rPr>
        <w:t>2016年12月10日一部改定</w:t>
      </w:r>
    </w:p>
    <w:p w:rsidR="003815BF" w:rsidRDefault="003815BF" w:rsidP="00E97AA7">
      <w:pPr>
        <w:ind w:left="5387"/>
        <w:jc w:val="left"/>
        <w:rPr>
          <w:rFonts w:ascii="ＭＳ 明朝" w:hint="eastAsia"/>
          <w:sz w:val="24"/>
        </w:rPr>
      </w:pPr>
      <w:r>
        <w:rPr>
          <w:rFonts w:ascii="ＭＳ 明朝" w:hint="eastAsia"/>
          <w:sz w:val="24"/>
        </w:rPr>
        <w:t>2017年12月 9日一部改定</w:t>
      </w:r>
    </w:p>
    <w:p w:rsidR="006278E7" w:rsidRDefault="006278E7" w:rsidP="008D5EAD">
      <w:pPr>
        <w:ind w:firstLine="240"/>
        <w:rPr>
          <w:rFonts w:ascii="ＭＳ 明朝" w:hint="eastAsia"/>
          <w:sz w:val="24"/>
        </w:rPr>
      </w:pPr>
    </w:p>
    <w:p w:rsidR="003815BF" w:rsidRDefault="003815BF" w:rsidP="008D5EAD">
      <w:pPr>
        <w:ind w:firstLine="240"/>
        <w:rPr>
          <w:rFonts w:ascii="ＭＳ 明朝"/>
          <w:sz w:val="24"/>
        </w:rPr>
      </w:pPr>
    </w:p>
    <w:p w:rsidR="003815BF" w:rsidRDefault="003815BF" w:rsidP="008D5EAD">
      <w:pPr>
        <w:ind w:firstLine="240"/>
        <w:rPr>
          <w:rFonts w:ascii="ＭＳ 明朝"/>
          <w:sz w:val="24"/>
        </w:rPr>
      </w:pPr>
    </w:p>
    <w:p w:rsidR="003815BF" w:rsidRDefault="003815BF" w:rsidP="008D5EAD">
      <w:pPr>
        <w:ind w:firstLine="240"/>
        <w:rPr>
          <w:rFonts w:ascii="ＭＳ 明朝" w:hint="eastAsia"/>
          <w:sz w:val="24"/>
        </w:rPr>
      </w:pPr>
    </w:p>
    <w:sectPr w:rsidR="003815BF" w:rsidSect="003923B5">
      <w:pgSz w:w="11906" w:h="16838" w:code="9"/>
      <w:pgMar w:top="1418" w:right="1701" w:bottom="1418" w:left="1701"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FC8" w:rsidRDefault="00897FC8" w:rsidP="00B51E89">
      <w:r>
        <w:separator/>
      </w:r>
    </w:p>
  </w:endnote>
  <w:endnote w:type="continuationSeparator" w:id="0">
    <w:p w:rsidR="00897FC8" w:rsidRDefault="00897FC8" w:rsidP="00B5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FC8" w:rsidRDefault="00897FC8" w:rsidP="00B51E89">
      <w:r>
        <w:separator/>
      </w:r>
    </w:p>
  </w:footnote>
  <w:footnote w:type="continuationSeparator" w:id="0">
    <w:p w:rsidR="00897FC8" w:rsidRDefault="00897FC8" w:rsidP="00B51E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A0A6E"/>
    <w:multiLevelType w:val="hybridMultilevel"/>
    <w:tmpl w:val="C2720270"/>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3669256D"/>
    <w:multiLevelType w:val="hybridMultilevel"/>
    <w:tmpl w:val="CB865800"/>
    <w:lvl w:ilvl="0">
      <w:start w:val="1"/>
      <w:numFmt w:val="decimalFullWidth"/>
      <w:lvlText w:val="（%1）"/>
      <w:lvlJc w:val="left"/>
      <w:pPr>
        <w:tabs>
          <w:tab w:val="num" w:pos="1440"/>
        </w:tabs>
        <w:ind w:left="1440" w:hanging="720"/>
      </w:pPr>
      <w:rPr>
        <w:rFonts w:hint="eastAsia"/>
      </w:rPr>
    </w:lvl>
    <w:lvl w:ilvl="1" w:tentative="1">
      <w:start w:val="1"/>
      <w:numFmt w:val="aiueoFullWidth"/>
      <w:lvlText w:val="(%2)"/>
      <w:lvlJc w:val="left"/>
      <w:pPr>
        <w:tabs>
          <w:tab w:val="num" w:pos="1560"/>
        </w:tabs>
        <w:ind w:left="1560" w:hanging="420"/>
      </w:pPr>
    </w:lvl>
    <w:lvl w:ilvl="2" w:tentative="1">
      <w:start w:val="1"/>
      <w:numFmt w:val="decimalEnclosedCircle"/>
      <w:lvlText w:val="%3"/>
      <w:lvlJc w:val="left"/>
      <w:pPr>
        <w:tabs>
          <w:tab w:val="num" w:pos="1980"/>
        </w:tabs>
        <w:ind w:left="1980" w:hanging="420"/>
      </w:pPr>
    </w:lvl>
    <w:lvl w:ilvl="3" w:tentative="1">
      <w:start w:val="1"/>
      <w:numFmt w:val="decimal"/>
      <w:lvlText w:val="%4."/>
      <w:lvlJc w:val="left"/>
      <w:pPr>
        <w:tabs>
          <w:tab w:val="num" w:pos="2400"/>
        </w:tabs>
        <w:ind w:left="2400" w:hanging="420"/>
      </w:pPr>
    </w:lvl>
    <w:lvl w:ilvl="4" w:tentative="1">
      <w:start w:val="1"/>
      <w:numFmt w:val="aiueoFullWidth"/>
      <w:lvlText w:val="(%5)"/>
      <w:lvlJc w:val="left"/>
      <w:pPr>
        <w:tabs>
          <w:tab w:val="num" w:pos="2820"/>
        </w:tabs>
        <w:ind w:left="2820" w:hanging="420"/>
      </w:pPr>
    </w:lvl>
    <w:lvl w:ilvl="5" w:tentative="1">
      <w:start w:val="1"/>
      <w:numFmt w:val="decimalEnclosedCircle"/>
      <w:lvlText w:val="%6"/>
      <w:lvlJc w:val="left"/>
      <w:pPr>
        <w:tabs>
          <w:tab w:val="num" w:pos="3240"/>
        </w:tabs>
        <w:ind w:left="3240" w:hanging="420"/>
      </w:pPr>
    </w:lvl>
    <w:lvl w:ilvl="6" w:tentative="1">
      <w:start w:val="1"/>
      <w:numFmt w:val="decimal"/>
      <w:lvlText w:val="%7."/>
      <w:lvlJc w:val="left"/>
      <w:pPr>
        <w:tabs>
          <w:tab w:val="num" w:pos="3660"/>
        </w:tabs>
        <w:ind w:left="3660" w:hanging="420"/>
      </w:pPr>
    </w:lvl>
    <w:lvl w:ilvl="7" w:tentative="1">
      <w:start w:val="1"/>
      <w:numFmt w:val="aiueoFullWidth"/>
      <w:lvlText w:val="(%8)"/>
      <w:lvlJc w:val="left"/>
      <w:pPr>
        <w:tabs>
          <w:tab w:val="num" w:pos="4080"/>
        </w:tabs>
        <w:ind w:left="4080" w:hanging="420"/>
      </w:pPr>
    </w:lvl>
    <w:lvl w:ilvl="8" w:tentative="1">
      <w:start w:val="1"/>
      <w:numFmt w:val="decimalEnclosedCircle"/>
      <w:lvlText w:val="%9"/>
      <w:lvlJc w:val="left"/>
      <w:pPr>
        <w:tabs>
          <w:tab w:val="num" w:pos="4500"/>
        </w:tabs>
        <w:ind w:left="4500" w:hanging="420"/>
      </w:pPr>
    </w:lvl>
  </w:abstractNum>
  <w:abstractNum w:abstractNumId="2" w15:restartNumberingAfterBreak="0">
    <w:nsid w:val="4172755E"/>
    <w:multiLevelType w:val="hybridMultilevel"/>
    <w:tmpl w:val="51ACA78A"/>
    <w:lvl w:ilvl="0">
      <w:start w:val="1"/>
      <w:numFmt w:val="decimalFullWidth"/>
      <w:lvlText w:val="（%1）"/>
      <w:lvlJc w:val="left"/>
      <w:pPr>
        <w:tabs>
          <w:tab w:val="num" w:pos="1440"/>
        </w:tabs>
        <w:ind w:left="1440" w:hanging="720"/>
      </w:pPr>
      <w:rPr>
        <w:rFonts w:hint="eastAsia"/>
      </w:rPr>
    </w:lvl>
    <w:lvl w:ilvl="1" w:tentative="1">
      <w:start w:val="1"/>
      <w:numFmt w:val="aiueoFullWidth"/>
      <w:lvlText w:val="(%2)"/>
      <w:lvlJc w:val="left"/>
      <w:pPr>
        <w:tabs>
          <w:tab w:val="num" w:pos="1560"/>
        </w:tabs>
        <w:ind w:left="1560" w:hanging="420"/>
      </w:pPr>
    </w:lvl>
    <w:lvl w:ilvl="2" w:tentative="1">
      <w:start w:val="1"/>
      <w:numFmt w:val="decimalEnclosedCircle"/>
      <w:lvlText w:val="%3"/>
      <w:lvlJc w:val="left"/>
      <w:pPr>
        <w:tabs>
          <w:tab w:val="num" w:pos="1980"/>
        </w:tabs>
        <w:ind w:left="1980" w:hanging="420"/>
      </w:pPr>
    </w:lvl>
    <w:lvl w:ilvl="3" w:tentative="1">
      <w:start w:val="1"/>
      <w:numFmt w:val="decimal"/>
      <w:lvlText w:val="%4."/>
      <w:lvlJc w:val="left"/>
      <w:pPr>
        <w:tabs>
          <w:tab w:val="num" w:pos="2400"/>
        </w:tabs>
        <w:ind w:left="2400" w:hanging="420"/>
      </w:pPr>
    </w:lvl>
    <w:lvl w:ilvl="4" w:tentative="1">
      <w:start w:val="1"/>
      <w:numFmt w:val="aiueoFullWidth"/>
      <w:lvlText w:val="(%5)"/>
      <w:lvlJc w:val="left"/>
      <w:pPr>
        <w:tabs>
          <w:tab w:val="num" w:pos="2820"/>
        </w:tabs>
        <w:ind w:left="2820" w:hanging="420"/>
      </w:pPr>
    </w:lvl>
    <w:lvl w:ilvl="5" w:tentative="1">
      <w:start w:val="1"/>
      <w:numFmt w:val="decimalEnclosedCircle"/>
      <w:lvlText w:val="%6"/>
      <w:lvlJc w:val="left"/>
      <w:pPr>
        <w:tabs>
          <w:tab w:val="num" w:pos="3240"/>
        </w:tabs>
        <w:ind w:left="3240" w:hanging="420"/>
      </w:pPr>
    </w:lvl>
    <w:lvl w:ilvl="6" w:tentative="1">
      <w:start w:val="1"/>
      <w:numFmt w:val="decimal"/>
      <w:lvlText w:val="%7."/>
      <w:lvlJc w:val="left"/>
      <w:pPr>
        <w:tabs>
          <w:tab w:val="num" w:pos="3660"/>
        </w:tabs>
        <w:ind w:left="3660" w:hanging="420"/>
      </w:pPr>
    </w:lvl>
    <w:lvl w:ilvl="7" w:tentative="1">
      <w:start w:val="1"/>
      <w:numFmt w:val="aiueoFullWidth"/>
      <w:lvlText w:val="(%8)"/>
      <w:lvlJc w:val="left"/>
      <w:pPr>
        <w:tabs>
          <w:tab w:val="num" w:pos="4080"/>
        </w:tabs>
        <w:ind w:left="4080" w:hanging="420"/>
      </w:pPr>
    </w:lvl>
    <w:lvl w:ilvl="8" w:tentative="1">
      <w:start w:val="1"/>
      <w:numFmt w:val="decimalEnclosedCircle"/>
      <w:lvlText w:val="%9"/>
      <w:lvlJc w:val="left"/>
      <w:pPr>
        <w:tabs>
          <w:tab w:val="num" w:pos="4500"/>
        </w:tabs>
        <w:ind w:left="4500" w:hanging="420"/>
      </w:pPr>
    </w:lvl>
  </w:abstractNum>
  <w:abstractNum w:abstractNumId="3" w15:restartNumberingAfterBreak="0">
    <w:nsid w:val="7A684D0C"/>
    <w:multiLevelType w:val="hybridMultilevel"/>
    <w:tmpl w:val="04B018A0"/>
    <w:lvl w:ilvl="0">
      <w:start w:val="1"/>
      <w:numFmt w:val="decimalFullWidth"/>
      <w:lvlText w:val="（%1）"/>
      <w:lvlJc w:val="left"/>
      <w:pPr>
        <w:tabs>
          <w:tab w:val="num" w:pos="1440"/>
        </w:tabs>
        <w:ind w:left="1440" w:hanging="720"/>
      </w:pPr>
      <w:rPr>
        <w:rFonts w:hint="eastAsia"/>
      </w:rPr>
    </w:lvl>
    <w:lvl w:ilvl="1" w:tentative="1">
      <w:start w:val="1"/>
      <w:numFmt w:val="aiueoFullWidth"/>
      <w:lvlText w:val="(%2)"/>
      <w:lvlJc w:val="left"/>
      <w:pPr>
        <w:tabs>
          <w:tab w:val="num" w:pos="1560"/>
        </w:tabs>
        <w:ind w:left="1560" w:hanging="420"/>
      </w:pPr>
    </w:lvl>
    <w:lvl w:ilvl="2" w:tentative="1">
      <w:start w:val="1"/>
      <w:numFmt w:val="decimalEnclosedCircle"/>
      <w:lvlText w:val="%3"/>
      <w:lvlJc w:val="left"/>
      <w:pPr>
        <w:tabs>
          <w:tab w:val="num" w:pos="1980"/>
        </w:tabs>
        <w:ind w:left="1980" w:hanging="420"/>
      </w:pPr>
    </w:lvl>
    <w:lvl w:ilvl="3" w:tentative="1">
      <w:start w:val="1"/>
      <w:numFmt w:val="decimal"/>
      <w:lvlText w:val="%4."/>
      <w:lvlJc w:val="left"/>
      <w:pPr>
        <w:tabs>
          <w:tab w:val="num" w:pos="2400"/>
        </w:tabs>
        <w:ind w:left="2400" w:hanging="420"/>
      </w:pPr>
    </w:lvl>
    <w:lvl w:ilvl="4" w:tentative="1">
      <w:start w:val="1"/>
      <w:numFmt w:val="aiueoFullWidth"/>
      <w:lvlText w:val="(%5)"/>
      <w:lvlJc w:val="left"/>
      <w:pPr>
        <w:tabs>
          <w:tab w:val="num" w:pos="2820"/>
        </w:tabs>
        <w:ind w:left="2820" w:hanging="420"/>
      </w:pPr>
    </w:lvl>
    <w:lvl w:ilvl="5" w:tentative="1">
      <w:start w:val="1"/>
      <w:numFmt w:val="decimalEnclosedCircle"/>
      <w:lvlText w:val="%6"/>
      <w:lvlJc w:val="left"/>
      <w:pPr>
        <w:tabs>
          <w:tab w:val="num" w:pos="3240"/>
        </w:tabs>
        <w:ind w:left="3240" w:hanging="420"/>
      </w:pPr>
    </w:lvl>
    <w:lvl w:ilvl="6" w:tentative="1">
      <w:start w:val="1"/>
      <w:numFmt w:val="decimal"/>
      <w:lvlText w:val="%7."/>
      <w:lvlJc w:val="left"/>
      <w:pPr>
        <w:tabs>
          <w:tab w:val="num" w:pos="3660"/>
        </w:tabs>
        <w:ind w:left="3660" w:hanging="420"/>
      </w:pPr>
    </w:lvl>
    <w:lvl w:ilvl="7" w:tentative="1">
      <w:start w:val="1"/>
      <w:numFmt w:val="aiueoFullWidth"/>
      <w:lvlText w:val="(%8)"/>
      <w:lvlJc w:val="left"/>
      <w:pPr>
        <w:tabs>
          <w:tab w:val="num" w:pos="4080"/>
        </w:tabs>
        <w:ind w:left="4080" w:hanging="420"/>
      </w:pPr>
    </w:lvl>
    <w:lvl w:ilvl="8" w:tentative="1">
      <w:start w:val="1"/>
      <w:numFmt w:val="decimalEnclosedCircle"/>
      <w:lvlText w:val="%9"/>
      <w:lvlJc w:val="left"/>
      <w:pPr>
        <w:tabs>
          <w:tab w:val="num" w:pos="4500"/>
        </w:tabs>
        <w:ind w:left="450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VerticalSpacing w:val="15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E89"/>
    <w:rsid w:val="0004537B"/>
    <w:rsid w:val="000B1F42"/>
    <w:rsid w:val="000E3113"/>
    <w:rsid w:val="001D4B06"/>
    <w:rsid w:val="00201E92"/>
    <w:rsid w:val="00241204"/>
    <w:rsid w:val="00261FF2"/>
    <w:rsid w:val="002E2421"/>
    <w:rsid w:val="003063BF"/>
    <w:rsid w:val="0032491E"/>
    <w:rsid w:val="0035380D"/>
    <w:rsid w:val="003815BF"/>
    <w:rsid w:val="003923B5"/>
    <w:rsid w:val="003E31A8"/>
    <w:rsid w:val="004262A4"/>
    <w:rsid w:val="00470DDB"/>
    <w:rsid w:val="00492106"/>
    <w:rsid w:val="00576C7B"/>
    <w:rsid w:val="005A5215"/>
    <w:rsid w:val="006278E7"/>
    <w:rsid w:val="00666FC3"/>
    <w:rsid w:val="00734C6D"/>
    <w:rsid w:val="007D5BDE"/>
    <w:rsid w:val="00834F02"/>
    <w:rsid w:val="008779CC"/>
    <w:rsid w:val="00897FC8"/>
    <w:rsid w:val="008D5EAD"/>
    <w:rsid w:val="00A93F13"/>
    <w:rsid w:val="00B1389F"/>
    <w:rsid w:val="00B44BAF"/>
    <w:rsid w:val="00B51E89"/>
    <w:rsid w:val="00B53840"/>
    <w:rsid w:val="00B80B5D"/>
    <w:rsid w:val="00C54847"/>
    <w:rsid w:val="00D85FCF"/>
    <w:rsid w:val="00DA2E41"/>
    <w:rsid w:val="00DA722C"/>
    <w:rsid w:val="00E82F76"/>
    <w:rsid w:val="00E97AA7"/>
    <w:rsid w:val="00EC33CA"/>
    <w:rsid w:val="00EE535C"/>
    <w:rsid w:val="00F0295C"/>
    <w:rsid w:val="00F1730B"/>
    <w:rsid w:val="00F4366F"/>
    <w:rsid w:val="00F474A0"/>
    <w:rsid w:val="00F54A68"/>
    <w:rsid w:val="00FD7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425933A-DFAE-4C36-B174-00C37D0D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4"/>
    </w:r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B51E89"/>
    <w:pPr>
      <w:tabs>
        <w:tab w:val="center" w:pos="4252"/>
        <w:tab w:val="right" w:pos="8504"/>
      </w:tabs>
      <w:snapToGrid w:val="0"/>
    </w:pPr>
    <w:rPr>
      <w:lang w:val="x-none" w:eastAsia="x-none"/>
    </w:rPr>
  </w:style>
  <w:style w:type="character" w:customStyle="1" w:styleId="a6">
    <w:name w:val="ヘッダー (文字)"/>
    <w:link w:val="a5"/>
    <w:uiPriority w:val="99"/>
    <w:rsid w:val="00B51E89"/>
    <w:rPr>
      <w:kern w:val="2"/>
      <w:sz w:val="21"/>
    </w:rPr>
  </w:style>
  <w:style w:type="paragraph" w:styleId="a7">
    <w:name w:val="footer"/>
    <w:basedOn w:val="a"/>
    <w:link w:val="a8"/>
    <w:uiPriority w:val="99"/>
    <w:unhideWhenUsed/>
    <w:rsid w:val="00B51E89"/>
    <w:pPr>
      <w:tabs>
        <w:tab w:val="center" w:pos="4252"/>
        <w:tab w:val="right" w:pos="8504"/>
      </w:tabs>
      <w:snapToGrid w:val="0"/>
    </w:pPr>
    <w:rPr>
      <w:lang w:val="x-none" w:eastAsia="x-none"/>
    </w:rPr>
  </w:style>
  <w:style w:type="character" w:customStyle="1" w:styleId="a8">
    <w:name w:val="フッター (文字)"/>
    <w:link w:val="a7"/>
    <w:uiPriority w:val="99"/>
    <w:rsid w:val="00B51E8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1316</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菌根研究会会則（案）</vt:lpstr>
      <vt:lpstr>菌根研究会会則（案）</vt:lpstr>
    </vt:vector>
  </TitlesOfParts>
  <Company>Toshiba</Company>
  <LinksUpToDate>false</LinksUpToDate>
  <CharactersWithSpaces>1543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菌根研究会会則（案）</dc:title>
  <dc:subject/>
  <dc:creator>大阪工業大学</dc:creator>
  <cp:keywords/>
  <cp:lastModifiedBy>明間 民央</cp:lastModifiedBy>
  <cp:revision>2</cp:revision>
  <cp:lastPrinted>2017-12-13T01:24:00Z</cp:lastPrinted>
  <dcterms:created xsi:type="dcterms:W3CDTF">2017-12-14T01:55:00Z</dcterms:created>
  <dcterms:modified xsi:type="dcterms:W3CDTF">2017-12-14T01:55:00Z</dcterms:modified>
</cp:coreProperties>
</file>